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0" w:rsidRPr="00062F58" w:rsidRDefault="00ED64A0" w:rsidP="00ED64A0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062F58">
        <w:rPr>
          <w:rFonts w:ascii="Arial" w:hAnsi="Arial" w:cs="Arial"/>
          <w:sz w:val="24"/>
          <w:szCs w:val="24"/>
          <w:shd w:val="clear" w:color="auto" w:fill="FFFFFF"/>
        </w:rPr>
        <w:t>Закон РФ от 9 октября 1992 г. N 3612-I «Основы законодательства Российской Федерации о культуре»</w:t>
      </w:r>
    </w:p>
    <w:p w:rsidR="00917D31" w:rsidRPr="00062F58" w:rsidRDefault="00ED64A0" w:rsidP="00ED64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hAnsi="Arial" w:cs="Arial"/>
          <w:sz w:val="24"/>
          <w:szCs w:val="24"/>
          <w:shd w:val="clear" w:color="auto" w:fill="FFFFFF"/>
        </w:rPr>
        <w:t xml:space="preserve"> (с изменениями и дополнениями</w:t>
      </w:r>
      <w:r w:rsidRPr="00062F58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5 мая 2014 года</w:t>
      </w:r>
      <w:r w:rsidRPr="00062F5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917D31" w:rsidRPr="00062F58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Документ с изменениями, внесенными:</w:t>
      </w:r>
    </w:p>
    <w:p w:rsidR="00917D31" w:rsidRPr="00062F58" w:rsidRDefault="004C3796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hyperlink r:id="rId4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23 июня 1999 года N 115-ФЗ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124, 02.07.99) (вступил в силу с 1 января 2000 года);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5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27 декабря 2000 года N 150-ФЗ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245-246, 28.12.2000, N 247, 29.12.2000, N 248, 30.12.2000, N 1, 04.01.2001, N 3, 06.01.2001, N 4, 10.01.2001);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6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30 декабря 2001 года N 194-ФЗ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256, 31.12.2001);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7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24 декабря 2002 года N 176-ФЗ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(Парламентская газета, N 246-247, 28.12.2002, N 248-249, 31.12.2002, N 3, 9.01.2003);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8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23 декабря 2003 года N 186-ФЗ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(Парламентская газета, N 239, 27.12.2003, Парламентская газета, N 240-241, 30.12.2003, Парламентская газета, N 242-243, 31.12.2003, Парламентская газета, N 1, 06.01.2004);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9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188, 31.08.2004) (о порядке вступления в силу см.</w:t>
      </w:r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0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статью 155 Федерального закона от 22 августа 2004 года N 122-ФЗ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1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31 декабря 2005 года N 199-ФЗ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297, 31.12.2005) (о порядке вступления в силу см.</w:t>
      </w:r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2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статью 35 Федерального закона от 31 декабря 2005 года N 199-ФЗ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3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 ноября 2006 года N 175-ФЗ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250, 08.11.2006) (о порядке вступления в силу см.</w:t>
      </w:r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статью 10 Федерального закона от 3 ноября 2006 года N 175-ФЗ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5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29 декабря 2006 года N 258-ФЗ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297, 31.12.2006) (о порядке вступления в силу см.</w:t>
      </w:r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6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статью 29 Федерального закона от 29 декабря 2006 года N 258-ФЗ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7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23 июля 2008 года N 160-ФЗ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158, 25.07.2008) (вступил в силу с 1 января 2009 года);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8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21 декабря 2009 года N 335-ФЗ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247, 23.12.2009);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9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8 мая 2010 года N 83-ФЗ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(Российская газета, N 100, 12.05.2010) (о порядке вступления в силу см.</w:t>
      </w:r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20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статью 33 Федерального закона от 8 мая 2010 года N 83-ФЗ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21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апреля 2013 года N 63-ФЗ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(Официальный интернет-портал правовой информации </w:t>
      </w:r>
      <w:proofErr w:type="spellStart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www.pravo.gov.ru</w:t>
      </w:r>
      <w:proofErr w:type="spellEnd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22.04.2013) (вступил с 1 января 2014 года);</w:t>
      </w:r>
    </w:p>
    <w:p w:rsidR="00917D31" w:rsidRPr="00062F58" w:rsidRDefault="004C3796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hyperlink r:id="rId22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 июля 2013 года N 185-ФЗ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(Официальный интернет-портал правовой информации </w:t>
      </w:r>
      <w:proofErr w:type="spellStart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www.pravo.gov.ru</w:t>
      </w:r>
      <w:proofErr w:type="spellEnd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08.07.2013) (о порядке вступления в силу см.</w:t>
      </w:r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23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статью 163 Федерального закона от 2 июля 2013 года N 185-ФЗ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24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30 сентября 2013 года N 265-ФЗ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(Официальный интернет-портал правовой информации </w:t>
      </w:r>
      <w:proofErr w:type="spellStart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www.pravo.gov.ru</w:t>
      </w:r>
      <w:proofErr w:type="spellEnd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01.10.2013);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25" w:history="1">
        <w:r w:rsidR="00917D31"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5 мая 2014 года N 102-ФЗ</w:t>
        </w:r>
      </w:hyperlink>
      <w:r w:rsidR="00917D31"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(Официальный интернет-портал правовой информации </w:t>
      </w:r>
      <w:proofErr w:type="spellStart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www.pravo.gov.ru</w:t>
      </w:r>
      <w:proofErr w:type="spellEnd"/>
      <w:r w:rsidR="00917D31"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05.05.2014).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____________________________________________________________________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Руководствуясь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2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Конституцией (Основным Законом) Российской Федерации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Федеративным договором, нормами международного права,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признавая основополагающую роль культуры в развитии и самореализации личности,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гуманизации</w:t>
      </w:r>
      <w:proofErr w:type="spellEnd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 общества и сохранении национальной самобытности народов, утверждении их достоинства,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отмечая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Федерации,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выражая стремление к межнациональному культурному сотрудничеству и интеграции отечественной культуры в мировую культуру,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Верховный Совет Российской Федерации принимает настоящие Основы законодательства о культуре (далее - Основы) в качестве правовой базы сохранения и развития культуры в России.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I ОБЩИЕ ПОЛОЖЕНИЯ (статьи с 1 по 7)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1. Задачи законодательства Российской Федерации о культуре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Задачами законодательства Российской Федерации о культуре являются: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обеспечение и защита конституционного права граждан Российской Федерации на культурную деятельность;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создание правовых гарантий для свободной культурной деятельности объединений граждан, народов и иных этнических общностей Российской Федерации;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определение принципов и правовых норм отношений субъектов культурной деятельности;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определение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2. Законодательство Российской Федерации о культуре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Законодательство Российской Федерации о культуре состоит из настоящих Основ, законов Российской Федерации и законов субъектов Российской Федерации о культуре (часть в редакции, введенной в действие с 1 января 2005 года Федеральным законом от 22 августа 2004 года N 122-ФЗ, - см. предыдущую редакцию).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2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В случаях, предусмотренных настоящими Основами и иными законодательными актами Российской Федерации о культуре, издаются нормативные правовые акты Российской Федерации в сфере культуры (часть в редакции, введенной в действие с 1 января 2005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2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3. Основные понятия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Используемые в настоящих Основах термины означают: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Культурная деятельность - деятельность по сохранению, созданию, распространению и освоению культурных ценностей.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Творческая деятельность - создание культурных ценностей и их интерпретация.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Бернской конвенцией об охране произведений литературы и искусства, Римской конвенцией об охране прав артистов-исполнителей, производителей фонограмм и работников органов радиовещания).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Достоинство культур народов и национальных групп - признание их ценности и проявление уважения к ним.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Культурное наследие народов Российской Федерации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самобытности Российской Федерации и всех ее народов, их вклада в мировую цивилизацию.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Культурное достояние народов Российской Федерации совокупность культурных ценностей, а также организации, учреждения, предприятия культуры, которые имеют общенациональное (общероссийское)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Культурные аспекты программ развития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влияния самой культуры на эти результаты.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Государственная культурная политика (политика государства в области культурного развития) - совокупность принципов и норм, которыми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4. Область применения Основ законодательства Российской Федерации о культуре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Настоящие Основы регулируют культурную деятельность в следующих областях: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выявление, изучение, охрана, реставрация и использование памятников истории и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художественные народные промыслы и ремесла, народная культура в таких ее проявлениях, как языки, диалекты и говоры, фольклор, обычаи и обряды, исторические топонимы;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самодеятельное (любительское) художественное творчество;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музейное дело и коллекционирование;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книгоиздание и библиотечное дело, а также иная культурная деятельность, связанная с созданием произведений печати, их 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распространением и использованием, архивное дело;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телевидение, радио и другие аудиовизуальные средства в части создания и распространения культурных ценностей;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эстетическое воспитание, художественное образование;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(Абзац в редакции, введенной в действие с 1 сентября 2013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2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научные исследования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международные культурные обмены;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иная деятельность, в результате которой сохраняются, создаются, распространяются и осваиваются культурные ценности.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5. Суверенитет Российской Федерации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самостоятельно реализует на своей территории соглашения и иные акты, регулирующие отношения Российской Федерации в области культуры с другими государствами, объединениями государств, а также международными организациями.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6. Равное достоинство культур народов и иных этнических общностей Российской Федерации, их прав и свобод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признает равное достоинство культур, равные права и свободы в области культуры всех проживающих в ней народов и иных этнических общностей, способствует созданию равных условий для сохранения и развития этих культур,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7. Обязательность культурных аспектов в государственных программах развития, программах и планах комплексного социально-экономического развития муниципальных образований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(наименование в редакции, введенной в действие с 3 января 2010 года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3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21 декабря 2009 года N 335-ФЗ</w:t>
        </w:r>
      </w:hyperlink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Федеральные органы государственной власти,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экономического, экологического, социального, национального развития. В этих целях федеральные государственные программы развития, аналогичные программы субъектов Российской Федерации подвергаются обязательной, независимой и гласной экспертизе группами специалистов в области культуры, назначаемыми совместно органами представительной и исполнительной власти соответствующих уровней 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3 января 2010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21 декабря 2009 года N 335-ФЗ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Органы местного самоуправления в обязательном порядке учитывают культурные аспекты во всех программах и планах комплексного социально-экономического развития муниципальных образований (часть дополнительно включена с 3 января 2010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21 декабря 2009 года N 335-ФЗ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II ПРАВА И СВОБОДЫ ЧЕЛОВЕКА В ОБЛАСТИ КУЛЬТУРЫ (статьи с 8 по 19)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8. Неотъемлемость права каждого человека на культурную деятельность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9. Приоритетность прав человека по отношению к правам государства, организаций и групп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Права человека в области культурной деятельности приоритетны по отношению к правам в этой области государства и любых его структур, общественных и национальных движений, политических партий, этнических общностей,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этноконфессиональных</w:t>
      </w:r>
      <w:proofErr w:type="spellEnd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 групп и религиозных организаций, профессиональных и иных объединений.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10. Право на творчество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Каждый человек имеет право на все виды творческой деятельности в соответствии со своими интересами и способностями.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Право человека заниматься творческой деятельностью может осуществляться как на профессиональной, так и на непрофессиональной (любительской) основе.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Профессиональный и непрофессиональный творческий работник равноправны в области авторского права и смежных прав, права на интеллектуальную собственность, охрану секретов мастерства, свободу распоряжения результатами своего труда, поддержку государства.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11. Право на личную культурную самобытность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Каждый человек имеет право на свободный выбор нравственных, эстетических и других ценностей, на защиту государством своей культурной самобытности.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12. Право на приобщение к культурным ценностям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Каждый человек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Лицам, не достигшим восемнадцати лет, гарантируется право на бесплатное посещение музеев один раз в месяц. Лицам, обучающимся по основным профессиональным образовательным программам, предоставляется право на бесплатное посещение государственных и муниципальных музеев не реже одного раза в месяц. Порядок бесплатного посещения музеев устанавливается уполномоченным Правительством Российской Федерации федеральным органом исполнительной власти.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(Часть дополнительно включена с 1 января 2000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23 июня 1999 года N 115-ФЗ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16 мая 2014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5 мая 2014 года N 102-ФЗ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13. Право на эстетическое воспитание и художественное образование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Каждый имеет право на эстетическое воспитание и художественное образование, на выбор форм получения эстетического воспитания и художественного образования в соответствии с законодательством об образовании.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(Статья в редакции, введенной в действие с 1 сентября 2013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14. Право собственности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Каждый человек имеет право собственности в области культуры. Право собственности распространяется на имеющие историко-культурное значение предметы, коллекции и собрания, здания и сооружения, организации, учреждения, предприятия и иные объекты.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Порядок приобретения, условия владения, пользования и распоряжения объектами собственности в области культуры регламентируются законодательством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15. Право создавать организации, учреждения и предприятия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Граждане имеют право создавать организации, учреждения и предприятия (именуемые в дальнейшем организациями) по производству, тиражированию и распространению культурных ценностей, благ, посредничеству в области культурной деятельности в порядке, определяемом законодательством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16. Право создавать общественные объединения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Граждане имеют право создавать ассоциации, творческие союзы, гильдии или иные культурные объединения в порядке, определяемом законодательством об общественных объединениях.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17. Право вывозить за границу результаты своей творческой деятельности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Граждане имеют право вывозить за границу с целью экспонирования, иных форм публичного представления, а также с целью продажи результаты своей творческой деятельности в порядке, определяемом законодательством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18. Право на культурную деятельность в зарубежных странах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Граждане Российской Федерации имеют право осуществлять культурную деятельность в зарубежных странах, создавать организации культуры на территории других государств, если последнее не противоречит законодательству этих государств.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19. Права иностранных граждан и лиц без гражданства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Иностранные граждане и лица без гражданства имеют равные права с гражданами Российской Федерации в сфере культурной деятельности.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 (статья в редакции, введенной в действие с 1 января 2005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3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III ПРАВА И СВОБОДЫ НАРОДОВ И ИНЫХ ЭТНИЧЕСКИХ ОБЩНОСТЕЙ В ОБЛАСТИ КУЛЬТУРЫ (статьи с 20 по 24)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20. Право на сохранение и развитие культурно-национальной самобытности народов и иных этнических общностей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Народы и иные этнические общности в Российской Федерации имеют право на сохранение и развитие своей культурно-национальной самобытности, защиту, восстановление и сохранение исконной культурно-исторической среды обитания.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Политика в области сохранения, создания и распространения культурных ценностей коренных национальностей, давших наименования национально-государственным образованиям, не должна наносить ущерб культурам других народов и иных этнических общностей, проживающих на данных территориях.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21. Право на культурно-национальную автономию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гарантирует право всем этническим общностям, компактно проживающим вне своих национально-государственных образований или не имеющим своей государственности, на культурно-национальную автономию.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Культурно-национальная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центров, национальных обществ и землячеств.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Национальные культурные центры, национальные общества и землячества вправе: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разрабатывать и представлять в соответствующие органы государственной власти и управления предложения о сохранении и развитии национальной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проводить фестивали, выставки и другие аналогичные мероприятия;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содействовать организации национального краеведения, охране национальных исторических и культурных памятников, созданию этнографических и иных музеев;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создавать национальные клубы, студии и коллективы искусства, организовывать библиотеки, кружки и студии по изучению национального языка, общероссийские, региональные и иные ассоциации (абзац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Национальные культурные центры, национальные общества и землячества, а также общероссийские и иные территориальные ассоциации этих центров, обществ и землячеств пользуются правами юридических лиц и регистрируются в соответствии со своим статусом.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Реализация одними этническими общностями права на культурно-национальную автономию не должна наносить ущерб другим национальным общностям.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22. Протекционизм государства в отношении культур малочисленных этнических общностей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гарантирует свой протекционизм (покровительство) в отношении сохранения и восстановления культурно-национальной самобытности малочисленных этнических общностей Российской Федерации посредством исключительных мер защиты и стимулирования, предусмотренных федеральными государственными программами социально-экономического, экологического, национального и культурного развития.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23. Культурно-национальные организации соотечественников за пределами Российской Федерации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Российская Федерация осуществляет моральную, организационную и материальную поддержку культурно-национальных центров, национальных обществ, землячеств, ассоциаций, учебных и других организаций соотечественников за пределами Российской Федерации, принимает меры по заключению межгосударственных соглашений в этой области.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24. Культурно-национальные организации иных государств в Российской Федерации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на основании межгосударственных соглашений определяет условия поддержки зарубежными странами культурно-национальных центров, национальных обществ, землячеств, ассоциаций, учебных и других организаций культуры соотечественников, проживающих в Российской Федерации, гарантирует правовую защиту указанных образований.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IV НАЦИОНАЛЬНОЕ КУЛЬТУРНОЕ ДОСТОЯНИЕ И КУЛЬТУРНОЕ НАСЛЕДИЕ НАРОДОВ РОССИЙСКОЙ ФЕДЕРАЦИИ (статьи с 25 по 26)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25. Культурное достояние народов Российской Федерации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Состав (перечень)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Федерации.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 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3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Правомочия по владению, пользованию,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(в случае, если собственником является не Российская Федерация) (часть в редакции, введенной в действие с 1 января 2005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4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Решение принимается на основании заключений независимых экспертных комиссий с учетом: интересов целостности исторически сложившихся коллекций и других собраний, условий их хранения, наибольшей доступности для граждан Российской Федерации, происхождения объекта.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 собственности субъектов Российской Федерации и муниципальных образований могут находиться объекты культурного наследия (памятники истории и культуры) независимо от категории их историко-культурного значения (часть дополнительно включена с 1 января 2006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4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31 декабря 2005 года N 199-ФЗ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    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26. Общероссийские библиотечный, музейный, архивный и иные фонды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Целостность общероссийских библиотечного, музейного, архивного, кино-, фото- и иных аналогичных фондов, порядок их сохранения, функционирования и развития обеспечиваются государством.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государственных (муниципальных) учреждений культуры, подлежат отнесению к особо ценному движимому имуществу государственных (муниципальных) учреждений культуры (часть дополнительно включена с 1 января 2011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4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V ПОЛОЖЕНИЕ ТВОРЧЕСКИХ РАБОТНИКОВ (статьи с 27 по 28)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27. Государство и положение творческих работников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признает исключительную роль творческого работника в культурной деятельности, его свободы, моральные, экономические и социальные права.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Российская Федерация: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стимулирует деятельность творческих работников, направленную на повышение качества жизни народа, сохранение и развитие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обеспечивает условия труда и занятости творческих работников таким образом, чтобы они имели возможность в желательной для них форме посвятить себя творческой деятельности;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4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способствует материальному обеспечению, свободе и независимости творческих работников, посвящающих свою деятельность традиционной и народной культуре;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(Абзац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4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; в редакции, введенной в действие с 1 сентября 2013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4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4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содействует творческим работникам в расширении международных творческих контактов;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расширяет возможности участия женщин в различных областях культурной деятельности;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реализует положения принятой ООН Декларации прав ребенка, учитывающие специфику ребенка, занимающегося творческой деятельностью;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4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28. Государство и организации творческих работников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содействует созданию и деятельности организаций творческих работников - ассоциаций, творческих союзов, гильдий и иных, а также федераций и конфедераций таких организаций, филиалов и отделений международных сообществ творческих работников.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Государство обеспечивает организациям, представляющим творческих работников, возможность участвовать в разработке политики в области культуры, консультируется с ними при разработке мероприятий по подготовке кадров в области культуры и искусств, занятости, условий труда, не вмешивается в их деятельность, если иное не предусмотрено законодательством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4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; в редакции, введенной в действие с 1 сентября 2013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4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Никакая организация творческих работников не имеет преимуществ перед другими аналогичными организациями в отношениях с государством.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 правовом, социально-экономическом и других отношениях государство содействует творческому работнику, не являющемуся членом какой-либо организации творческих работников, равным образом, как и членам таких организаций.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VI ОБЯЗАННОСТИ ГОСУДАРСТВА В ОБЛАСТИ КУЛЬТУРЫ (статьи с 29 по 36)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29. Государственные программы сохранения и развития культуры в Российской Федерации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Правительство Российской Федерации разрабатывает федеральные государственные программы сохранения и развития культуры, воплощающие культурную политику государства и пути ее реализации (статья в редакции, введенной в действие с 1 января 2005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5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30. Обязанности государства по обеспечению доступности для граждан культурной деятельности, культурных ценностей и благ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Государство ответственно перед гражданами за обеспечение условий для общедоступности культурной деятельности, культурных ценностей и благ.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 целях обеспечения общедоступности культурной деятельности, культурных ценностей и благ для всех граждан органы государственной власти и управления, органы местного самоуправления в соответствии со своей компетенцией обязаны: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 (абзац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(Абзац в редакции, введенной в действие с 1 сентября 2013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способствовать развитию благотворительности, меценатства и спонсорства в области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публиковать для сведения населения ежегодные данные о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социокультурной</w:t>
      </w:r>
      <w:proofErr w:type="spellEnd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 ситуации.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31. Обязанности государства по обеспечению свобод и самостоятельности всех субъектов культурной деятельности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Представительная, исполнительная и судебная власти в Российской Федерации выступают гарантом прав и свобод всех субъектов культурной деятельности, защищают эти права и свободы посредством законодательной и иной нормативной деятельности, разработки и осуществления государственной политики культурного развития, пресечения посягательств на права и свободы в области культуры 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Органы государственной власти и управления, органы местного самоуправления не вмешиваются в творческую деятельность граждан и их объединений, государственных и негосударственных организаций культуры,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нетерпимости, порнографии.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Запрет какой-либо культурной деятельности может быть осуществлен только судом и лишь в случае нарушения законодательства.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32. Обязанности государства по преодолению монополии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Действия органов государственной власти и управления, должностных лиц, препятствующие возникновению новых субъектов культурной деятельности по мотивам нецелесообразности, квалифицируются как осуществление монополии и подпадают под действие антимонопольного законодательства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культуры, предприятий, ассоциаций, творческих союзов, гильдий и иных культурных объединений.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33. Обязанности государства по созданию условий для самореализации талантов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Органы государственной власти и управления осуществляют свой протекционизм (покровительство) по отношению к юным талантам, творческой молодежи, дебютантам, начинающим творческим коллективам, не посягая на их творческую независимость. Содержание, формы и способы такого протекционизма (покровительства) определяются государственными программами сохранения и развития культуры.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34. Обязанности государства по обеспечению приоритетных условий для национальных культур Российской Федерации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Государство осуществляет протекционизм (покровительство) по отношению к национальным культуре и искусству, литературе, иным видам культурной деятельности.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35. Обязанности государства по сохранению памятников истории и культуры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5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5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     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36. Обязанности государства по ведению статистики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Органы государственной власти ведают всей официальной статистикой культуры в Российской Федерации, обязаны обеспечить ее достоверность, своевременность и открытость (статья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VII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КУЛЬТУРЫ (статьи с 37 по 40)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(наименование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6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37. Полномочия федеральных органов государственной власти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(наименование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6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К полномочиям федеральных органов государственной власти в области культуры относятся (абзац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обеспечение прав и свобод человека в области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установление основ федеральной культурной политики, принятие федерального законодательства в области культуры и федеральных государственных программ сохранения и развития культуры (абзац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правовое регулирование отношений собственности, основ хозяйственной деятельности и порядка распоряжения национальным культурным достоянием Российской Федерации;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формирование федерального бюджета в части расходов на культуру (абзац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6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координация внешней политики в области культурного сотрудничества;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регулирование вывоза и ввоза культурных ценностей;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определение принципов государственной политики в области подготовки кадров в области культуры и искусств, занятости, оплаты труда, установление минимального размера ставок авторского вознаграждения по федеральным учреждениям культуры на основании перечня, утверждаемого Правительством Российской Федерации;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(Абзац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; в редакции, введенной в действие с 1 сентября 2013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7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создание единой государственной системы информационного обеспечения культурной деятельности в Российской Федерации;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официальный статистический учет в области культуры;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абзац утратил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контроль за исполнением законодательства Российской Федерации о культуре.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сохранение, использование, популяризация объектов культурного наследия (памятников истории и культуры), находящихся в федеральной собственности, и государственная охрана объектов культурного наследия (памятников истории и культуры) федерального значения, перечень которых утверждается Правительством Российской Федерации (абзац дополнительно включен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 января 2008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охрана и сохранение особо ценных объектов культурного наследия народов Российской Федерации в порядке, устанавливаемом уполномоченным Правительством Российской Федерации федеральным органом исполнительной власти (абзац дополнительно включен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 января 2009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23 июля 2008 года N 160-ФЗ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подготовка и распространение ежегодного государственного доклада о состоянии культуры в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(Абзац дополнительно включен с 1 января 2014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7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апреля 2013 года N 63-ФЗ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38. Совместная компетенция федеральных органов государственной власти и управления Российской Федерации, органов государственной власти и управления республик в составе Российской Федерации, автономной ...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before="101" w:after="51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lastRenderedPageBreak/>
        <w:t>Статья 38. Совместная компетенция федеральных органов государственной власти и управления Российской Федерации, органов государственной власти и управления республик в составе Российской Федерации, автономной области, автономных округов, краев, областей, городов Москвы и Санкт-Петербурга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0" w:history="1">
        <w:r w:rsidRPr="00062F58">
          <w:rPr>
            <w:rFonts w:ascii="Arial" w:eastAsia="Times New Roman" w:hAnsi="Arial" w:cs="Arial"/>
            <w:spacing w:val="1"/>
            <w:sz w:val="14"/>
            <w:szCs w:val="14"/>
            <w:u w:val="single"/>
            <w:lang w:eastAsia="ru-RU"/>
          </w:rPr>
          <w:br/>
        </w:r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39. Полномочия органов государственной власти субъектов Российской Федерации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 полномочиям органов государственной власти субъектов Российской Федерации в области культуры относятся: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субъекта Российской Федерации, государственная охрана объектов культурного наследия (памятников истории и культуры) регионального значения (абзац в редакции, введенной в действие с 1 января 2006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8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31 декабря 2005 года N 199-ФЗ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организация библиотечного обслуживания населения библиотеками субъектов Российской Федерации;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организация и поддержка учреждений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 (абзац в редакции, введенной в действие с 1 января 2009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23 июля 2008 года N 160-ФЗ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(абзац в редакции, введенной в действие с 1 января 2009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23 июля 2008 года N 160-ФЗ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поддержка региональных и местных национально-культурных автономий.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(Абзац в редакции, введенной в действие с 1 сентября 2013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значения, а также по реконструкции, в том числе с элементами реставрации, техническому перевооружению и капитальному ремонту расположенного на территории субъекта Российской Федерации имущества, находящегося в федеральной собственности и закрепленного на праве хозяйственного ведения либо оперативного управления за государственными цирками.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(Часть дополнительно включена с 1 января 2006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31 декабря 2005 года N 199-ФЗ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 января 2008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12 октября 2013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30 сентября 2013 года N 265-ФЗ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(Статья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8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40. Полномочия органов местного самоуправления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 полномочиям органов местного самоуправления поселения в области культуры относятся: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 (абзац дополнен с 1 января 2007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9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создание условий для организации досуга и обеспечения жителей поселения услугами организаций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поселения;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2007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br/>
        <w:t>К полномочиям органов местного самоуправления муниципального района в области культуры относятся: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организация библиотечного обслуживания населения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межпоселенческими</w:t>
      </w:r>
      <w:proofErr w:type="spellEnd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 библиотеками, комплектование и обеспечение сохранности их библиотечных фондов (абзац дополнен с 1 января 2007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абзац утратил силу с 1 января 2007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 полномочиям органов местного самоуправления городского округа в области культуры относятся: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организация библиотечного обслуживания населения, комплектование и обеспечение сохранности библиотечных фондов библиотек городского округа (абзац дополнен с 1 января 2007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создание условий для организации досуга и обеспечения жителей городского округа услугами организаций культуры;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абзац утратил силу с 1 января 2007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29 декабря 2006 года N 258-ФЗ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- городов федерального значения Москвы и Санкт-Петербурга.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(Статья в редакции, введенной в действие с 1 января 2006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31 декабря 2005 года N 199-ФЗ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40_1. Ежегодный государственный доклад о состоянии культуры в Российской Федерации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года, следующего за годом, за который представляется информация о состоянии культуры, и подлежит опубликованию и общественному обсуждению. Порядок подготовки и распространения, в том числе опубликования, ежегодного государственного доклада о состоянии культуры в Российской Федерации определяется Правительством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(Статья дополнительно включена с 1 января 2014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апреля 2013 года N 63-ФЗ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VIII ЭКОНОМИЧЕСКОЕ РЕГУЛИРОВАНИЕ В ОБЛАСТИ КУЛЬТУРЫ (статьи с 41 по 55)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41. Общие условия создания, реорганизации и ликвидации организаций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Общие условия создания, реорганизации и ликвидации организаций культуры определяются законодательством Российской Федерации.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Федерация, субъекты Российской Федерации, муниципальные образования, а также юридические и физические лица (часть в редакции, введенной в действие с 1 января 2005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9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 января 2011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9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Принятие решения о сохранении и использовании предметов Музейного фонда Российской Федерации, документов Архивного фонда Российской Федерации и национального библиотечного фонда в случае реорганизации либо ликвидации государственных (муниципальных) учреждений осуществляется в порядке, установленном настоящим Федеральным законом, иными федеральными законами, постановлениями Правительства Российской Федерации (часть дополнительно включена с 1 января 2011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0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41_1. Особенности управления организацией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Особенности структуры органов управления организации культуры, компетенция этих органов, порядок их формирования и порядок деятельности устанавливаются законодательством Российской Федерации и уставом такой организации.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По инициативе организации культуры, созданной в форме автономного учреждения, учредитель может принять решение об упразднении наблюдательного совета автономного учреждения. В этом случае функции наблюдательного совета автономного учреждения, предусмотренные федеральным законом об автономных учреждениях, исполняются учредителем.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Уставом организации культуры может предусматриваться создание коллегиальных органов этой организации (попечительских, наблюдательных, художественных советов и других) и могут определяться их функции.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(Статья дополнительно включена с 8 января 2007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0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 ноября 2006 года N 175-ФЗ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42. Права и обязанности учредителя (учредителей) организации культуры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0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0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43. Собственность в области культуры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0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0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44. Приватизация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Культурное наследие народов Российской Федерации, в том числе культурные ценности, хранящиеся в фондах государственных и муниципальных музеев, архивов и библиотек, картинных галерей, в ассортиментных кабинетах предприятий художественной промышленности и традиционных народных промыслов, включая помещения и здания, где они расположены, не подлежат приватизации.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Приватизация других объектов культуры допускается в порядке, устанавливаемом законодательством Российской Федерации при условии: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сохранения культурной деятельности в качестве основного вида деятельности;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сохранения профильных услуг;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организации обслуживания льготных категорий населения;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обеспечения сложившегося числа рабочих мест и социальных гарантий работникам (на срок до одного года).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45. Финансирование культуры и культурной деятельности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0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0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46. Финансовые ресурсы организации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Организация культуры покрывает свои расходы за счет средств учредителя (учредителей), доходов от собственной деятельности и иных разрешенных законодательством Российской Федерации доходов и поступлений.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Учредитель организации культуры, созданной в форме бюджетного и автономного учреждения (абзац дополнен с 1 января 2011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0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: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осуществляет финансовое обеспечение деятельности бюджетного и автономного учреждения, связанной с выполнением работ, оказанием услуг для потребителя в соответствии с заданиями учредителя бесплатно или частично за плату (абзац дополнен с 1 января 2011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10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обеспечивает в полном объеме в соответствии с законодательством Российской Федерации финансирование расходов на содержание, сохранение и пополнение государственной части Музейного фонда Российской Федерации, библиотечных, архивных фондов, а также сохранение и использование объектов культурного наследия, переданных бюджетному и автономному учреждению в соответствии с 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 xml:space="preserve">федеральным законом (абзац дополнен с 1 января 2011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11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Право организации культуры на получение безвозмездных пожертвований (даров, субсидий) от российских и зарубежных юридических и физических лиц, международных организаций не ограничивается.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Использование финансовых средств осуществляется в соответствии с законодательством Российской Федерации и уставом организации культуры.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(Статья в редакции, введенной в действие с 8 января 2007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3 ноября 2006 года N 175-ФЗ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47. Приносящая доходы деятельность государственных и муниципальных организаций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(наименование в редакции, введенной в действие с 1 января 2011 года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1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 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 января 2011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1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2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48. Инвестиционная политика в области культуры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2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2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49. Обеспечение развития культуры в сельской местности, районах Крайнего Севера и приравненных к ним территориях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2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2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50. Материально-техническое обеспечение культуры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2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2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51. Внешнеэкономическая деятельность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Организации культуры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2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Выручка от продажи произведений современного изобразительного, декоративно-прикладного и иных видов искусства, от исполнительской деятельности в странах с расчетом в свободно конвертируемой валюте распределяется между авторами, исполнителями и посредниками по договору, заключенному между ними, и подлежит налогообложению в соответствии с налоговым законодательством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Организации культуры в случаях и порядке, предусмотренных законодательством Российской Федерации, могут пользоваться кредитом отечественных и зарубежных банков, продавать и приобретать валюту (часть дополнена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2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; в редакции, введенной в действие с 1 января 2011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12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br/>
        <w:t>Культурные ценности, хранящиеся в государственных и муниципальных музеях, картинных галереях, библиотеках, архивах и других государственных организациях культуры, не могут быть использованы в качестве обеспечения кредита или сданы под залог.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52. Цены и ценообразование в области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Цены (тарифы) на платные услуги и продукцию, включая цены на билеты, организации культуры устанавливают самостоятельно.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Порядок установления льгот для организаций культуры, находящихся в федеральном ведении, устанавливается уполномоченным Правительством Российской Федерации федеральным органом исполнительной власти, для организаций культуры, находящихся в ведении субъектов Российской Федерации, - органами государственной власти субъектов Российской Федерации, для организаций культуры, находящихся в ведении органов местного самоуправления, - органами местного самоуправления.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3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 xml:space="preserve">; в редакции, введенной в действие с 1 января 2009 </w:t>
      </w:r>
      <w:proofErr w:type="spellStart"/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года</w:t>
      </w:r>
      <w:hyperlink r:id="rId13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</w:t>
        </w:r>
        <w:proofErr w:type="spellEnd"/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 xml:space="preserve"> законом от 23 июля 2008 года N 160-ФЗ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; в редакции, введенной в действие с 1 сентября 2013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3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3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3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53. Взаимоотношения организаций культуры с организациями иных областей деятельности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Организации культуры обладают исключительным правом использовать собственную символику (официальное и другие наименования, товарный знак, эмблема) в рекламных и иных целях, а также разрешать такое использование другим юридическим и физическим лицам на договорной основе.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Плата за использование изображения устанавливается на основе договора. При использовании изображения без разрешения применяются нормы законодательства Российской Федерации.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2011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3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8 мая 2010 года N 83-ФЗ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3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При передаче здания, в котором размещена организация культуры,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54. Трудовые отношения и принципы оплаты труда работников культуры (утратила силу с 1 января 2005 года)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(статья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3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3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55. Социальная поддержка работников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(наименование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hyperlink r:id="rId13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, -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см.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предыдущую редакцию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)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1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2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 xml:space="preserve">Творческие союзы, ассоциации,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граждан 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3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(часть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4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Члены творческих союзов и ассоциаций, а также другие творческие работники, не являющиеся членами творческих союзов, единственным источником доходов которых является авторское вознаграждение, имеют право на трудовую пенсию при условии уплаты страховых взносов в пенсионный фонд.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5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6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Часть утратила силу с 1 января 2005 года -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7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Федеральный закон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..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IX КУЛЬТУРНЫЕ ОБМЕНЫ РОССИЙСКОЙ ФЕДЕРАЦИИ С ЗАРУБЕЖНЫМИ СТРАНАМИ (статьи с 56 по 61)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56. Субъекты международных культурных обменов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содействует расширению круга субъектов международных культурных связей, поощряет самостоятельное прямое участие в культурных обменах частных лиц, организаций, учреждений и предприятий культуры.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57. Политика и приоритеты международных культурных обменов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Политика и приоритеты международных культурных обменов Российской Федерации определяются федеральными государственными программами, соглашениями Российской Федерации с другими государствами.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К числу приоритетных направлений международных культурных обменов Российской Федерации относятся совместное производство культурных ценностей, благ; реставрация уникальных памятников истории и культуры; подготовка кадров в области культуры и искусств; создание и внедрение новых технологий, технических средств, оборудования для культурной деятельности; обмен образовательными программами, методическими материалами и учебно-научной литературой.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(Часть в редакции, введенной в действие с 1 сентября 2013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8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 июля 2013 года N 185-ФЗ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58. Культурное сотрудничество с соотечественниками за рубежом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содействует развитию российской культуры за рубежом, поддерживая связи с зарубежными соотечественниками и их потомками, организуя культурные центры, сотрудничая с землячествами, проводя совместные культурные мероприятия. Государство создает условия для возвращения на Родину уехавших деятелей культуры.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59. Российские культурные и исторические ценности за пределами Российской Федерации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осуществляет целенаправленную политику по возвращению незаконно вывезенных с ее территории культурных ценностей.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Все незаконно вывезенные за рубеж культурные ценности, признанные культурным достоянием народов Российской Федерации, подлежат возвращению на Родину, независимо от их нынешнего местонахождения, времени и обстоятельств вывоза.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Государство разрабатывает и осуществляет меры по сохранению культурного наследия народов Российской Федерации, захоронений соотечественников, находящихся в зарубежных странах.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60. Культурные центры за рубежом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рубежом, обеспечивает их содержание и использование, в том числе совместно с другими государствами; содействует юридическим и физическим лицам в использовании их собственности за рубежом в культурных целях, поощряет открытие культурных центров республик в составе Российской Федерации за рубежом, создает культурные центры в государствах - бывших союзных республиках СССР.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61. Участие в международных организациях культуры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lastRenderedPageBreak/>
        <w:t>На территории Российской Федерации могут беспрепятственно создаваться филиалы и другие структуры международных культурных фондов и организаций. Любое юридическое и физическое лицо имеет право вступления в международные организации культуры в соответствии с порядком, определенным их уставами. Организации культуры Российской Федерации имеют право вовлечения в свои ряды иностранных членов, а также самостоятельного распоряжения целевыми поступлениями от иностранных государств, международных организаций и частных лиц.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Раздел Х ОТВЕТСТВЕННОСТЬ ЗА НАРУШЕНИЕ ЗАКОНОДАТЕЛЬСТВА О КУЛЬТУРЕ (статьи с 62 по 62)</w:t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9"/>
          <w:szCs w:val="19"/>
          <w:lang w:eastAsia="ru-RU"/>
        </w:rPr>
      </w:pPr>
      <w:r w:rsidRPr="00062F58">
        <w:rPr>
          <w:rFonts w:ascii="Arial" w:eastAsia="Times New Roman" w:hAnsi="Arial" w:cs="Arial"/>
          <w:spacing w:val="1"/>
          <w:sz w:val="19"/>
          <w:szCs w:val="19"/>
          <w:lang w:eastAsia="ru-RU"/>
        </w:rPr>
        <w:t>Статья 62. Ответственность за нарушение законодательства о культуре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Ответственность за нарушение законодательства о культуре устанавливается законодательством Российской Федерации (статья в редакции, введенной в действие с 1 января 2005 года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49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Федеральным законом от 22 августа 2004 года N 122-ФЗ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after="0" w:line="213" w:lineRule="atLeast"/>
        <w:jc w:val="righ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Президент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Российской Федерации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Б.Ельцин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Москва, Дом Советов России,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9 октября 1992 года,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  <w:t>N 3612-1</w:t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917D31" w:rsidRPr="00062F58" w:rsidRDefault="00917D31" w:rsidP="00917D31">
      <w:pPr>
        <w:shd w:val="clear" w:color="auto" w:fill="FFFFFF"/>
        <w:spacing w:before="254" w:after="152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2F58">
        <w:rPr>
          <w:rFonts w:ascii="Arial" w:eastAsia="Times New Roman" w:hAnsi="Arial" w:cs="Arial"/>
          <w:spacing w:val="1"/>
          <w:sz w:val="20"/>
          <w:szCs w:val="20"/>
          <w:lang w:eastAsia="ru-RU"/>
        </w:rPr>
        <w:t>О порядке введения в действие Основ законодательства Российской Федерации о культуре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Текст постановления Верховного Совета РФ от 09.10.1992 N 3613-1 "О порядке введения в действие Основ законодательства Российской Федерации о культуре" см. по</w:t>
      </w:r>
      <w:r w:rsidRPr="00062F58">
        <w:rPr>
          <w:rFonts w:ascii="Arial" w:eastAsia="Times New Roman" w:hAnsi="Arial" w:cs="Arial"/>
          <w:spacing w:val="1"/>
          <w:sz w:val="14"/>
          <w:lang w:eastAsia="ru-RU"/>
        </w:rPr>
        <w:t> </w:t>
      </w:r>
      <w:hyperlink r:id="rId150" w:history="1">
        <w:r w:rsidRPr="00062F58">
          <w:rPr>
            <w:rFonts w:ascii="Arial" w:eastAsia="Times New Roman" w:hAnsi="Arial" w:cs="Arial"/>
            <w:spacing w:val="1"/>
            <w:sz w:val="14"/>
            <w:u w:val="single"/>
            <w:lang w:eastAsia="ru-RU"/>
          </w:rPr>
          <w:t>ссылке</w:t>
        </w:r>
      </w:hyperlink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t>.</w:t>
      </w:r>
    </w:p>
    <w:p w:rsidR="00917D31" w:rsidRPr="00062F58" w:rsidRDefault="00917D31" w:rsidP="00917D31">
      <w:pPr>
        <w:shd w:val="clear" w:color="auto" w:fill="FFFFFF"/>
        <w:spacing w:after="0" w:line="213" w:lineRule="atLeast"/>
        <w:textAlignment w:val="baseline"/>
        <w:rPr>
          <w:rFonts w:ascii="Arial" w:eastAsia="Times New Roman" w:hAnsi="Arial" w:cs="Arial"/>
          <w:spacing w:val="1"/>
          <w:sz w:val="14"/>
          <w:szCs w:val="14"/>
          <w:lang w:eastAsia="ru-RU"/>
        </w:rPr>
      </w:pPr>
      <w:r w:rsidRPr="00062F58">
        <w:rPr>
          <w:rFonts w:ascii="Arial" w:eastAsia="Times New Roman" w:hAnsi="Arial" w:cs="Arial"/>
          <w:spacing w:val="1"/>
          <w:sz w:val="14"/>
          <w:szCs w:val="14"/>
          <w:lang w:eastAsia="ru-RU"/>
        </w:rPr>
        <w:br/>
      </w:r>
    </w:p>
    <w:p w:rsidR="005C138D" w:rsidRPr="00062F58" w:rsidRDefault="005C138D">
      <w:pPr>
        <w:rPr>
          <w:rFonts w:ascii="Arial" w:hAnsi="Arial" w:cs="Arial"/>
        </w:rPr>
      </w:pPr>
    </w:p>
    <w:sectPr w:rsidR="005C138D" w:rsidRPr="00062F58" w:rsidSect="005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17D31"/>
    <w:rsid w:val="00062F58"/>
    <w:rsid w:val="004C3796"/>
    <w:rsid w:val="005C138D"/>
    <w:rsid w:val="007B7A95"/>
    <w:rsid w:val="00917D31"/>
    <w:rsid w:val="00BC0736"/>
    <w:rsid w:val="00ED64A0"/>
    <w:rsid w:val="00F9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1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7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7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7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D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D31"/>
    <w:rPr>
      <w:color w:val="800080"/>
      <w:u w:val="single"/>
    </w:rPr>
  </w:style>
  <w:style w:type="character" w:customStyle="1" w:styleId="apple-converted-space">
    <w:name w:val="apple-converted-space"/>
    <w:basedOn w:val="a0"/>
    <w:rsid w:val="00917D31"/>
  </w:style>
  <w:style w:type="paragraph" w:customStyle="1" w:styleId="unformattext">
    <w:name w:val="unformattext"/>
    <w:basedOn w:val="a"/>
    <w:rsid w:val="00917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0028" TargetMode="External"/><Relationship Id="rId117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499015715" TargetMode="External"/><Relationship Id="rId42" Type="http://schemas.openxmlformats.org/officeDocument/2006/relationships/hyperlink" Target="http://docs.cntd.ru/document/902213684" TargetMode="External"/><Relationship Id="rId47" Type="http://schemas.openxmlformats.org/officeDocument/2006/relationships/hyperlink" Target="http://docs.cntd.ru/document/901907297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1907297" TargetMode="External"/><Relationship Id="rId84" Type="http://schemas.openxmlformats.org/officeDocument/2006/relationships/hyperlink" Target="http://docs.cntd.ru/document/902111488" TargetMode="External"/><Relationship Id="rId89" Type="http://schemas.openxmlformats.org/officeDocument/2006/relationships/hyperlink" Target="http://docs.cntd.ru/document/901907297" TargetMode="External"/><Relationship Id="rId112" Type="http://schemas.openxmlformats.org/officeDocument/2006/relationships/hyperlink" Target="http://docs.cntd.ru/document/902213684" TargetMode="External"/><Relationship Id="rId133" Type="http://schemas.openxmlformats.org/officeDocument/2006/relationships/hyperlink" Target="http://docs.cntd.ru/document/901907297" TargetMode="External"/><Relationship Id="rId138" Type="http://schemas.openxmlformats.org/officeDocument/2006/relationships/hyperlink" Target="http://docs.cntd.ru/document/901909193" TargetMode="External"/><Relationship Id="rId16" Type="http://schemas.openxmlformats.org/officeDocument/2006/relationships/hyperlink" Target="http://docs.cntd.ru/document/902021730" TargetMode="External"/><Relationship Id="rId107" Type="http://schemas.openxmlformats.org/officeDocument/2006/relationships/hyperlink" Target="http://docs.cntd.ru/document/901909193" TargetMode="External"/><Relationship Id="rId11" Type="http://schemas.openxmlformats.org/officeDocument/2006/relationships/hyperlink" Target="http://docs.cntd.ru/document/901961873" TargetMode="External"/><Relationship Id="rId32" Type="http://schemas.openxmlformats.org/officeDocument/2006/relationships/hyperlink" Target="http://docs.cntd.ru/document/902191357" TargetMode="External"/><Relationship Id="rId37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499030936" TargetMode="External"/><Relationship Id="rId58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499015715" TargetMode="External"/><Relationship Id="rId102" Type="http://schemas.openxmlformats.org/officeDocument/2006/relationships/hyperlink" Target="http://docs.cntd.ru/document/901907297" TargetMode="External"/><Relationship Id="rId123" Type="http://schemas.openxmlformats.org/officeDocument/2006/relationships/hyperlink" Target="http://docs.cntd.ru/document/901907297" TargetMode="External"/><Relationship Id="rId128" Type="http://schemas.openxmlformats.org/officeDocument/2006/relationships/hyperlink" Target="http://docs.cntd.ru/document/901907297" TargetMode="External"/><Relationship Id="rId144" Type="http://schemas.openxmlformats.org/officeDocument/2006/relationships/hyperlink" Target="http://docs.cntd.ru/document/901907297" TargetMode="External"/><Relationship Id="rId149" Type="http://schemas.openxmlformats.org/officeDocument/2006/relationships/hyperlink" Target="http://docs.cntd.ru/document/901907297" TargetMode="External"/><Relationship Id="rId5" Type="http://schemas.openxmlformats.org/officeDocument/2006/relationships/hyperlink" Target="http://docs.cntd.ru/document/901777826" TargetMode="External"/><Relationship Id="rId90" Type="http://schemas.openxmlformats.org/officeDocument/2006/relationships/hyperlink" Target="http://docs.cntd.ru/document/902021730" TargetMode="External"/><Relationship Id="rId95" Type="http://schemas.openxmlformats.org/officeDocument/2006/relationships/hyperlink" Target="http://docs.cntd.ru/document/902021730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901907297" TargetMode="External"/><Relationship Id="rId43" Type="http://schemas.openxmlformats.org/officeDocument/2006/relationships/hyperlink" Target="http://docs.cntd.ru/document/901907297" TargetMode="External"/><Relationship Id="rId48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901909193" TargetMode="External"/><Relationship Id="rId69" Type="http://schemas.openxmlformats.org/officeDocument/2006/relationships/hyperlink" Target="http://docs.cntd.ru/document/901907297" TargetMode="External"/><Relationship Id="rId113" Type="http://schemas.openxmlformats.org/officeDocument/2006/relationships/hyperlink" Target="http://docs.cntd.ru/document/902234991" TargetMode="External"/><Relationship Id="rId118" Type="http://schemas.openxmlformats.org/officeDocument/2006/relationships/hyperlink" Target="http://docs.cntd.ru/document/901907297" TargetMode="External"/><Relationship Id="rId134" Type="http://schemas.openxmlformats.org/officeDocument/2006/relationships/hyperlink" Target="http://docs.cntd.ru/document/901907297" TargetMode="External"/><Relationship Id="rId139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1907297" TargetMode="External"/><Relationship Id="rId85" Type="http://schemas.openxmlformats.org/officeDocument/2006/relationships/hyperlink" Target="http://docs.cntd.ru/document/499030936" TargetMode="External"/><Relationship Id="rId150" Type="http://schemas.openxmlformats.org/officeDocument/2006/relationships/hyperlink" Target="http://docs.cntd.ru/document/499073993" TargetMode="External"/><Relationship Id="rId12" Type="http://schemas.openxmlformats.org/officeDocument/2006/relationships/hyperlink" Target="http://docs.cntd.ru/document/901961873" TargetMode="External"/><Relationship Id="rId17" Type="http://schemas.openxmlformats.org/officeDocument/2006/relationships/hyperlink" Target="http://docs.cntd.ru/document/902111488" TargetMode="External"/><Relationship Id="rId25" Type="http://schemas.openxmlformats.org/officeDocument/2006/relationships/hyperlink" Target="http://docs.cntd.ru/document/499093389" TargetMode="External"/><Relationship Id="rId33" Type="http://schemas.openxmlformats.org/officeDocument/2006/relationships/hyperlink" Target="http://docs.cntd.ru/document/902191357" TargetMode="External"/><Relationship Id="rId38" Type="http://schemas.openxmlformats.org/officeDocument/2006/relationships/hyperlink" Target="http://docs.cntd.ru/document/901907297" TargetMode="External"/><Relationship Id="rId46" Type="http://schemas.openxmlformats.org/officeDocument/2006/relationships/hyperlink" Target="http://docs.cntd.ru/document/901907297" TargetMode="External"/><Relationship Id="rId59" Type="http://schemas.openxmlformats.org/officeDocument/2006/relationships/hyperlink" Target="http://docs.cntd.ru/document/901909193" TargetMode="External"/><Relationship Id="rId67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901909193" TargetMode="External"/><Relationship Id="rId108" Type="http://schemas.openxmlformats.org/officeDocument/2006/relationships/hyperlink" Target="http://docs.cntd.ru/document/902213684" TargetMode="External"/><Relationship Id="rId116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901909193" TargetMode="External"/><Relationship Id="rId129" Type="http://schemas.openxmlformats.org/officeDocument/2006/relationships/hyperlink" Target="http://docs.cntd.ru/document/902213684" TargetMode="External"/><Relationship Id="rId137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902213684" TargetMode="External"/><Relationship Id="rId41" Type="http://schemas.openxmlformats.org/officeDocument/2006/relationships/hyperlink" Target="http://docs.cntd.ru/document/901961873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09193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2111488" TargetMode="External"/><Relationship Id="rId88" Type="http://schemas.openxmlformats.org/officeDocument/2006/relationships/hyperlink" Target="http://docs.cntd.ru/document/499046900" TargetMode="External"/><Relationship Id="rId91" Type="http://schemas.openxmlformats.org/officeDocument/2006/relationships/hyperlink" Target="http://docs.cntd.ru/document/902021730" TargetMode="External"/><Relationship Id="rId96" Type="http://schemas.openxmlformats.org/officeDocument/2006/relationships/hyperlink" Target="http://docs.cntd.ru/document/901961873" TargetMode="External"/><Relationship Id="rId111" Type="http://schemas.openxmlformats.org/officeDocument/2006/relationships/hyperlink" Target="http://docs.cntd.ru/document/902012569" TargetMode="External"/><Relationship Id="rId132" Type="http://schemas.openxmlformats.org/officeDocument/2006/relationships/hyperlink" Target="http://docs.cntd.ru/document/499030936" TargetMode="External"/><Relationship Id="rId140" Type="http://schemas.openxmlformats.org/officeDocument/2006/relationships/hyperlink" Target="http://docs.cntd.ru/document/901909193" TargetMode="External"/><Relationship Id="rId145" Type="http://schemas.openxmlformats.org/officeDocument/2006/relationships/hyperlink" Target="http://docs.cntd.ru/document/901907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8" TargetMode="External"/><Relationship Id="rId15" Type="http://schemas.openxmlformats.org/officeDocument/2006/relationships/hyperlink" Target="http://docs.cntd.ru/document/902021730" TargetMode="External"/><Relationship Id="rId23" Type="http://schemas.openxmlformats.org/officeDocument/2006/relationships/hyperlink" Target="http://docs.cntd.ru/document/499030936" TargetMode="External"/><Relationship Id="rId28" Type="http://schemas.openxmlformats.org/officeDocument/2006/relationships/hyperlink" Target="http://docs.cntd.ru/document/901907297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499030936" TargetMode="External"/><Relationship Id="rId57" Type="http://schemas.openxmlformats.org/officeDocument/2006/relationships/hyperlink" Target="http://docs.cntd.ru/document/901907297" TargetMode="External"/><Relationship Id="rId106" Type="http://schemas.openxmlformats.org/officeDocument/2006/relationships/hyperlink" Target="http://docs.cntd.ru/document/901907297" TargetMode="External"/><Relationship Id="rId114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901907297" TargetMode="External"/><Relationship Id="rId127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1907297" TargetMode="External"/><Relationship Id="rId31" Type="http://schemas.openxmlformats.org/officeDocument/2006/relationships/hyperlink" Target="http://docs.cntd.ru/document/901907297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1907297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499030936" TargetMode="External"/><Relationship Id="rId78" Type="http://schemas.openxmlformats.org/officeDocument/2006/relationships/hyperlink" Target="http://docs.cntd.ru/document/902111488" TargetMode="External"/><Relationship Id="rId81" Type="http://schemas.openxmlformats.org/officeDocument/2006/relationships/hyperlink" Target="http://docs.cntd.ru/document/901909193" TargetMode="External"/><Relationship Id="rId86" Type="http://schemas.openxmlformats.org/officeDocument/2006/relationships/hyperlink" Target="http://docs.cntd.ru/document/901961873" TargetMode="External"/><Relationship Id="rId94" Type="http://schemas.openxmlformats.org/officeDocument/2006/relationships/hyperlink" Target="http://docs.cntd.ru/document/902021730" TargetMode="External"/><Relationship Id="rId99" Type="http://schemas.openxmlformats.org/officeDocument/2006/relationships/hyperlink" Target="http://docs.cntd.ru/document/902213684" TargetMode="External"/><Relationship Id="rId101" Type="http://schemas.openxmlformats.org/officeDocument/2006/relationships/hyperlink" Target="http://docs.cntd.ru/document/902012569" TargetMode="External"/><Relationship Id="rId122" Type="http://schemas.openxmlformats.org/officeDocument/2006/relationships/hyperlink" Target="http://docs.cntd.ru/document/901909193" TargetMode="External"/><Relationship Id="rId130" Type="http://schemas.openxmlformats.org/officeDocument/2006/relationships/hyperlink" Target="http://docs.cntd.ru/document/901907297" TargetMode="External"/><Relationship Id="rId135" Type="http://schemas.openxmlformats.org/officeDocument/2006/relationships/hyperlink" Target="http://docs.cntd.ru/document/902213684" TargetMode="External"/><Relationship Id="rId143" Type="http://schemas.openxmlformats.org/officeDocument/2006/relationships/hyperlink" Target="http://docs.cntd.ru/document/901907297" TargetMode="External"/><Relationship Id="rId148" Type="http://schemas.openxmlformats.org/officeDocument/2006/relationships/hyperlink" Target="http://docs.cntd.ru/document/499030936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://docs.cntd.ru/document/901737057" TargetMode="External"/><Relationship Id="rId9" Type="http://schemas.openxmlformats.org/officeDocument/2006/relationships/hyperlink" Target="http://docs.cntd.ru/document/901907297" TargetMode="External"/><Relationship Id="rId13" Type="http://schemas.openxmlformats.org/officeDocument/2006/relationships/hyperlink" Target="http://docs.cntd.ru/document/902012569" TargetMode="External"/><Relationship Id="rId18" Type="http://schemas.openxmlformats.org/officeDocument/2006/relationships/hyperlink" Target="http://docs.cntd.ru/document/902191357" TargetMode="External"/><Relationship Id="rId39" Type="http://schemas.openxmlformats.org/officeDocument/2006/relationships/hyperlink" Target="http://docs.cntd.ru/document/901907297" TargetMode="External"/><Relationship Id="rId109" Type="http://schemas.openxmlformats.org/officeDocument/2006/relationships/hyperlink" Target="http://docs.cntd.ru/document/902213684" TargetMode="External"/><Relationship Id="rId34" Type="http://schemas.openxmlformats.org/officeDocument/2006/relationships/hyperlink" Target="http://docs.cntd.ru/document/901737057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902021730" TargetMode="External"/><Relationship Id="rId97" Type="http://schemas.openxmlformats.org/officeDocument/2006/relationships/hyperlink" Target="http://docs.cntd.ru/document/499015715" TargetMode="External"/><Relationship Id="rId104" Type="http://schemas.openxmlformats.org/officeDocument/2006/relationships/hyperlink" Target="http://docs.cntd.ru/document/901907297" TargetMode="External"/><Relationship Id="rId120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901907297" TargetMode="External"/><Relationship Id="rId141" Type="http://schemas.openxmlformats.org/officeDocument/2006/relationships/hyperlink" Target="http://docs.cntd.ru/document/901907297" TargetMode="External"/><Relationship Id="rId146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1836023" TargetMode="External"/><Relationship Id="rId71" Type="http://schemas.openxmlformats.org/officeDocument/2006/relationships/hyperlink" Target="http://docs.cntd.ru/document/901907297" TargetMode="External"/><Relationship Id="rId92" Type="http://schemas.openxmlformats.org/officeDocument/2006/relationships/hyperlink" Target="http://docs.cntd.ru/document/9020217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30936" TargetMode="External"/><Relationship Id="rId24" Type="http://schemas.openxmlformats.org/officeDocument/2006/relationships/hyperlink" Target="http://docs.cntd.ru/document/499046900" TargetMode="External"/><Relationship Id="rId40" Type="http://schemas.openxmlformats.org/officeDocument/2006/relationships/hyperlink" Target="http://docs.cntd.ru/document/901907297" TargetMode="External"/><Relationship Id="rId45" Type="http://schemas.openxmlformats.org/officeDocument/2006/relationships/hyperlink" Target="http://docs.cntd.ru/document/499030936" TargetMode="External"/><Relationship Id="rId66" Type="http://schemas.openxmlformats.org/officeDocument/2006/relationships/hyperlink" Target="http://docs.cntd.ru/document/901907297" TargetMode="External"/><Relationship Id="rId87" Type="http://schemas.openxmlformats.org/officeDocument/2006/relationships/hyperlink" Target="http://docs.cntd.ru/document/902021730" TargetMode="External"/><Relationship Id="rId110" Type="http://schemas.openxmlformats.org/officeDocument/2006/relationships/hyperlink" Target="http://docs.cntd.ru/document/902213684" TargetMode="External"/><Relationship Id="rId115" Type="http://schemas.openxmlformats.org/officeDocument/2006/relationships/hyperlink" Target="http://docs.cntd.ru/document/902213684" TargetMode="External"/><Relationship Id="rId131" Type="http://schemas.openxmlformats.org/officeDocument/2006/relationships/hyperlink" Target="http://docs.cntd.ru/document/902111488" TargetMode="External"/><Relationship Id="rId136" Type="http://schemas.openxmlformats.org/officeDocument/2006/relationships/hyperlink" Target="http://docs.cntd.ru/document/901907297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901961873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docs.cntd.ru/document/902213684" TargetMode="External"/><Relationship Id="rId14" Type="http://schemas.openxmlformats.org/officeDocument/2006/relationships/hyperlink" Target="http://docs.cntd.ru/document/902012569" TargetMode="External"/><Relationship Id="rId30" Type="http://schemas.openxmlformats.org/officeDocument/2006/relationships/hyperlink" Target="http://docs.cntd.ru/document/902191357" TargetMode="External"/><Relationship Id="rId35" Type="http://schemas.openxmlformats.org/officeDocument/2006/relationships/hyperlink" Target="http://docs.cntd.ru/document/499093389" TargetMode="External"/><Relationship Id="rId56" Type="http://schemas.openxmlformats.org/officeDocument/2006/relationships/hyperlink" Target="http://docs.cntd.ru/document/901907297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2213684" TargetMode="External"/><Relationship Id="rId105" Type="http://schemas.openxmlformats.org/officeDocument/2006/relationships/hyperlink" Target="http://docs.cntd.ru/document/901909193" TargetMode="External"/><Relationship Id="rId126" Type="http://schemas.openxmlformats.org/officeDocument/2006/relationships/hyperlink" Target="http://docs.cntd.ru/document/901909193" TargetMode="External"/><Relationship Id="rId147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1883428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901907297" TargetMode="External"/><Relationship Id="rId93" Type="http://schemas.openxmlformats.org/officeDocument/2006/relationships/hyperlink" Target="http://docs.cntd.ru/document/902021730" TargetMode="External"/><Relationship Id="rId98" Type="http://schemas.openxmlformats.org/officeDocument/2006/relationships/hyperlink" Target="http://docs.cntd.ru/document/901907297" TargetMode="External"/><Relationship Id="rId121" Type="http://schemas.openxmlformats.org/officeDocument/2006/relationships/hyperlink" Target="http://docs.cntd.ru/document/901907297" TargetMode="External"/><Relationship Id="rId142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10234</Words>
  <Characters>58337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68435</CharactersWithSpaces>
  <SharedDoc>false</SharedDoc>
  <HLinks>
    <vt:vector size="888" baseType="variant">
      <vt:variant>
        <vt:i4>5636166</vt:i4>
      </vt:variant>
      <vt:variant>
        <vt:i4>441</vt:i4>
      </vt:variant>
      <vt:variant>
        <vt:i4>0</vt:i4>
      </vt:variant>
      <vt:variant>
        <vt:i4>5</vt:i4>
      </vt:variant>
      <vt:variant>
        <vt:lpwstr>http://docs.cntd.ru/document/9005213</vt:lpwstr>
      </vt:variant>
      <vt:variant>
        <vt:lpwstr/>
      </vt:variant>
      <vt:variant>
        <vt:i4>7209073</vt:i4>
      </vt:variant>
      <vt:variant>
        <vt:i4>438</vt:i4>
      </vt:variant>
      <vt:variant>
        <vt:i4>0</vt:i4>
      </vt:variant>
      <vt:variant>
        <vt:i4>5</vt:i4>
      </vt:variant>
      <vt:variant>
        <vt:lpwstr>http://docs.cntd.ru/document/499073993</vt:lpwstr>
      </vt:variant>
      <vt:variant>
        <vt:lpwstr/>
      </vt:variant>
      <vt:variant>
        <vt:i4>6488181</vt:i4>
      </vt:variant>
      <vt:variant>
        <vt:i4>435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7274616</vt:i4>
      </vt:variant>
      <vt:variant>
        <vt:i4>432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6488181</vt:i4>
      </vt:variant>
      <vt:variant>
        <vt:i4>429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426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423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420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417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414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411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408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405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402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399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396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6684795</vt:i4>
      </vt:variant>
      <vt:variant>
        <vt:i4>393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6488181</vt:i4>
      </vt:variant>
      <vt:variant>
        <vt:i4>390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387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7274616</vt:i4>
      </vt:variant>
      <vt:variant>
        <vt:i4>384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6815866</vt:i4>
      </vt:variant>
      <vt:variant>
        <vt:i4>381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/>
      </vt:variant>
      <vt:variant>
        <vt:i4>6488181</vt:i4>
      </vt:variant>
      <vt:variant>
        <vt:i4>378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6684795</vt:i4>
      </vt:variant>
      <vt:variant>
        <vt:i4>375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6488181</vt:i4>
      </vt:variant>
      <vt:variant>
        <vt:i4>372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369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366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363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360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357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354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351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348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345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342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339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336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6684795</vt:i4>
      </vt:variant>
      <vt:variant>
        <vt:i4>333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6488181</vt:i4>
      </vt:variant>
      <vt:variant>
        <vt:i4>330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7209085</vt:i4>
      </vt:variant>
      <vt:variant>
        <vt:i4>327</vt:i4>
      </vt:variant>
      <vt:variant>
        <vt:i4>0</vt:i4>
      </vt:variant>
      <vt:variant>
        <vt:i4>5</vt:i4>
      </vt:variant>
      <vt:variant>
        <vt:lpwstr>http://docs.cntd.ru/document/902234991</vt:lpwstr>
      </vt:variant>
      <vt:variant>
        <vt:lpwstr/>
      </vt:variant>
      <vt:variant>
        <vt:i4>6684795</vt:i4>
      </vt:variant>
      <vt:variant>
        <vt:i4>324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6815862</vt:i4>
      </vt:variant>
      <vt:variant>
        <vt:i4>321</vt:i4>
      </vt:variant>
      <vt:variant>
        <vt:i4>0</vt:i4>
      </vt:variant>
      <vt:variant>
        <vt:i4>5</vt:i4>
      </vt:variant>
      <vt:variant>
        <vt:lpwstr>http://docs.cntd.ru/document/902012569</vt:lpwstr>
      </vt:variant>
      <vt:variant>
        <vt:lpwstr/>
      </vt:variant>
      <vt:variant>
        <vt:i4>6684795</vt:i4>
      </vt:variant>
      <vt:variant>
        <vt:i4>318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6684795</vt:i4>
      </vt:variant>
      <vt:variant>
        <vt:i4>315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6684795</vt:i4>
      </vt:variant>
      <vt:variant>
        <vt:i4>312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6553723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306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303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300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297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294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6815862</vt:i4>
      </vt:variant>
      <vt:variant>
        <vt:i4>291</vt:i4>
      </vt:variant>
      <vt:variant>
        <vt:i4>0</vt:i4>
      </vt:variant>
      <vt:variant>
        <vt:i4>5</vt:i4>
      </vt:variant>
      <vt:variant>
        <vt:lpwstr>http://docs.cntd.ru/document/902012569</vt:lpwstr>
      </vt:variant>
      <vt:variant>
        <vt:lpwstr/>
      </vt:variant>
      <vt:variant>
        <vt:i4>6684795</vt:i4>
      </vt:variant>
      <vt:variant>
        <vt:i4>288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6684795</vt:i4>
      </vt:variant>
      <vt:variant>
        <vt:i4>285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6488181</vt:i4>
      </vt:variant>
      <vt:variant>
        <vt:i4>282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6291583</vt:i4>
      </vt:variant>
      <vt:variant>
        <vt:i4>279</vt:i4>
      </vt:variant>
      <vt:variant>
        <vt:i4>0</vt:i4>
      </vt:variant>
      <vt:variant>
        <vt:i4>5</vt:i4>
      </vt:variant>
      <vt:variant>
        <vt:lpwstr>http://docs.cntd.ru/document/499015715</vt:lpwstr>
      </vt:variant>
      <vt:variant>
        <vt:lpwstr/>
      </vt:variant>
      <vt:variant>
        <vt:i4>7012477</vt:i4>
      </vt:variant>
      <vt:variant>
        <vt:i4>276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/>
      </vt:variant>
      <vt:variant>
        <vt:i4>6291568</vt:i4>
      </vt:variant>
      <vt:variant>
        <vt:i4>273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6291568</vt:i4>
      </vt:variant>
      <vt:variant>
        <vt:i4>270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6291568</vt:i4>
      </vt:variant>
      <vt:variant>
        <vt:i4>267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6291568</vt:i4>
      </vt:variant>
      <vt:variant>
        <vt:i4>264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6291568</vt:i4>
      </vt:variant>
      <vt:variant>
        <vt:i4>261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6291568</vt:i4>
      </vt:variant>
      <vt:variant>
        <vt:i4>258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6488181</vt:i4>
      </vt:variant>
      <vt:variant>
        <vt:i4>255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7209085</vt:i4>
      </vt:variant>
      <vt:variant>
        <vt:i4>252</vt:i4>
      </vt:variant>
      <vt:variant>
        <vt:i4>0</vt:i4>
      </vt:variant>
      <vt:variant>
        <vt:i4>5</vt:i4>
      </vt:variant>
      <vt:variant>
        <vt:lpwstr>http://docs.cntd.ru/document/499046900</vt:lpwstr>
      </vt:variant>
      <vt:variant>
        <vt:lpwstr/>
      </vt:variant>
      <vt:variant>
        <vt:i4>6291568</vt:i4>
      </vt:variant>
      <vt:variant>
        <vt:i4>249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7012477</vt:i4>
      </vt:variant>
      <vt:variant>
        <vt:i4>246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/>
      </vt:variant>
      <vt:variant>
        <vt:i4>7274616</vt:i4>
      </vt:variant>
      <vt:variant>
        <vt:i4>243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6815866</vt:i4>
      </vt:variant>
      <vt:variant>
        <vt:i4>240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/>
      </vt:variant>
      <vt:variant>
        <vt:i4>6815866</vt:i4>
      </vt:variant>
      <vt:variant>
        <vt:i4>237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/>
      </vt:variant>
      <vt:variant>
        <vt:i4>7012477</vt:i4>
      </vt:variant>
      <vt:variant>
        <vt:i4>234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/>
      </vt:variant>
      <vt:variant>
        <vt:i4>6553723</vt:i4>
      </vt:variant>
      <vt:variant>
        <vt:i4>231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228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6291583</vt:i4>
      </vt:variant>
      <vt:variant>
        <vt:i4>225</vt:i4>
      </vt:variant>
      <vt:variant>
        <vt:i4>0</vt:i4>
      </vt:variant>
      <vt:variant>
        <vt:i4>5</vt:i4>
      </vt:variant>
      <vt:variant>
        <vt:lpwstr>http://docs.cntd.ru/document/499015715</vt:lpwstr>
      </vt:variant>
      <vt:variant>
        <vt:lpwstr/>
      </vt:variant>
      <vt:variant>
        <vt:i4>6815866</vt:i4>
      </vt:variant>
      <vt:variant>
        <vt:i4>222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/>
      </vt:variant>
      <vt:variant>
        <vt:i4>6488181</vt:i4>
      </vt:variant>
      <vt:variant>
        <vt:i4>219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6291568</vt:i4>
      </vt:variant>
      <vt:variant>
        <vt:i4>216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6488181</vt:i4>
      </vt:variant>
      <vt:variant>
        <vt:i4>213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210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7274616</vt:i4>
      </vt:variant>
      <vt:variant>
        <vt:i4>207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6488181</vt:i4>
      </vt:variant>
      <vt:variant>
        <vt:i4>204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198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192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186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183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180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174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6553723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http://docs.cntd.ru/document/901909193</vt:lpwstr>
      </vt:variant>
      <vt:variant>
        <vt:lpwstr/>
      </vt:variant>
      <vt:variant>
        <vt:i4>6488181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150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7274616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6488181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7274616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6488181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7274616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6488181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6684795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7012477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/>
      </vt:variant>
      <vt:variant>
        <vt:i4>6488181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7274616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6291568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http://docs.cntd.ru/document/499093389</vt:lpwstr>
      </vt:variant>
      <vt:variant>
        <vt:lpwstr/>
      </vt:variant>
      <vt:variant>
        <vt:i4>6422647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http://docs.cntd.ru/document/901737057</vt:lpwstr>
      </vt:variant>
      <vt:variant>
        <vt:lpwstr/>
      </vt:variant>
      <vt:variant>
        <vt:i4>6815863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http://docs.cntd.ru/document/902191357</vt:lpwstr>
      </vt:variant>
      <vt:variant>
        <vt:lpwstr/>
      </vt:variant>
      <vt:variant>
        <vt:i4>6815863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http://docs.cntd.ru/document/902191357</vt:lpwstr>
      </vt:variant>
      <vt:variant>
        <vt:lpwstr/>
      </vt:variant>
      <vt:variant>
        <vt:i4>6488181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6815863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http://docs.cntd.ru/document/902191357</vt:lpwstr>
      </vt:variant>
      <vt:variant>
        <vt:lpwstr/>
      </vt:variant>
      <vt:variant>
        <vt:i4>7274616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6488181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7209079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http://docs.cntd.ru/document/901700028</vt:lpwstr>
      </vt:variant>
      <vt:variant>
        <vt:lpwstr/>
      </vt:variant>
      <vt:variant>
        <vt:i4>6291568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http://docs.cntd.ru/document/499093389</vt:lpwstr>
      </vt:variant>
      <vt:variant>
        <vt:lpwstr/>
      </vt:variant>
      <vt:variant>
        <vt:i4>7209085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http://docs.cntd.ru/document/499046900</vt:lpwstr>
      </vt:variant>
      <vt:variant>
        <vt:lpwstr/>
      </vt:variant>
      <vt:variant>
        <vt:i4>7274616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7274616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http://docs.cntd.ru/document/499030936</vt:lpwstr>
      </vt:variant>
      <vt:variant>
        <vt:lpwstr/>
      </vt:variant>
      <vt:variant>
        <vt:i4>6291583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http://docs.cntd.ru/document/499015715</vt:lpwstr>
      </vt:variant>
      <vt:variant>
        <vt:lpwstr/>
      </vt:variant>
      <vt:variant>
        <vt:i4>6684795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6684795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http://docs.cntd.ru/document/902213684</vt:lpwstr>
      </vt:variant>
      <vt:variant>
        <vt:lpwstr/>
      </vt:variant>
      <vt:variant>
        <vt:i4>6815863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http://docs.cntd.ru/document/902191357</vt:lpwstr>
      </vt:variant>
      <vt:variant>
        <vt:lpwstr/>
      </vt:variant>
      <vt:variant>
        <vt:i4>6815866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/>
      </vt:variant>
      <vt:variant>
        <vt:i4>6291568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6291568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http://docs.cntd.ru/document/902021730</vt:lpwstr>
      </vt:variant>
      <vt:variant>
        <vt:lpwstr/>
      </vt:variant>
      <vt:variant>
        <vt:i4>6815862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http://docs.cntd.ru/document/902012569</vt:lpwstr>
      </vt:variant>
      <vt:variant>
        <vt:lpwstr/>
      </vt:variant>
      <vt:variant>
        <vt:i4>6815862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http://docs.cntd.ru/document/902012569</vt:lpwstr>
      </vt:variant>
      <vt:variant>
        <vt:lpwstr/>
      </vt:variant>
      <vt:variant>
        <vt:i4>7012477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/>
      </vt:variant>
      <vt:variant>
        <vt:i4>7012477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/>
      </vt:variant>
      <vt:variant>
        <vt:i4>6488181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6488181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http://docs.cntd.ru/document/901883428</vt:lpwstr>
      </vt:variant>
      <vt:variant>
        <vt:lpwstr/>
      </vt:variant>
      <vt:variant>
        <vt:i4>6684798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http://docs.cntd.ru/document/901836023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http://docs.cntd.ru/document/901807668</vt:lpwstr>
      </vt:variant>
      <vt:variant>
        <vt:lpwstr/>
      </vt:variant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http://docs.cntd.ru/document/901777826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http://docs.cntd.ru/document/901737057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</dc:creator>
  <cp:lastModifiedBy>Администратор</cp:lastModifiedBy>
  <cp:revision>4</cp:revision>
  <dcterms:created xsi:type="dcterms:W3CDTF">2015-06-23T08:16:00Z</dcterms:created>
  <dcterms:modified xsi:type="dcterms:W3CDTF">2015-06-23T08:19:00Z</dcterms:modified>
</cp:coreProperties>
</file>